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DA83A8">
      <w:pPr>
        <w:rPr>
          <w:rFonts w:hint="eastAsia" w:ascii="仿宋" w:hAnsi="仿宋" w:eastAsia="仿宋" w:cs="仿宋"/>
          <w:b w:val="0"/>
          <w:bCs w:val="0"/>
          <w:sz w:val="32"/>
          <w:szCs w:val="36"/>
        </w:rPr>
      </w:pPr>
      <w:r>
        <w:rPr>
          <w:rFonts w:hint="eastAsia" w:ascii="仿宋" w:hAnsi="仿宋" w:eastAsia="仿宋" w:cs="仿宋"/>
          <w:b w:val="0"/>
          <w:bCs w:val="0"/>
          <w:sz w:val="32"/>
          <w:szCs w:val="36"/>
        </w:rPr>
        <w:t>附件2：</w:t>
      </w:r>
    </w:p>
    <w:p w14:paraId="4DFAFBEC">
      <w:pPr>
        <w:rPr>
          <w:rFonts w:hint="eastAsia" w:ascii="仿宋_GB2312" w:hAnsi="仿宋_GB2312" w:eastAsia="仿宋_GB2312" w:cs="仿宋_GB2312"/>
          <w:b/>
          <w:bCs/>
          <w:sz w:val="32"/>
          <w:szCs w:val="36"/>
        </w:rPr>
      </w:pPr>
    </w:p>
    <w:p w14:paraId="4498BDD6">
      <w:pPr>
        <w:widowControl/>
        <w:adjustRightInd w:val="0"/>
        <w:snapToGrid w:val="0"/>
        <w:jc w:val="center"/>
        <w:rPr>
          <w:rFonts w:hint="eastAsia" w:ascii="宋体" w:hAnsi="宋体" w:eastAsia="宋体" w:cs="宋体"/>
          <w:b/>
          <w:bCs/>
          <w:kern w:val="0"/>
          <w:sz w:val="36"/>
          <w:szCs w:val="36"/>
        </w:rPr>
      </w:pPr>
      <w:r>
        <w:rPr>
          <w:rFonts w:hint="eastAsia" w:ascii="宋体" w:hAnsi="宋体" w:eastAsia="宋体" w:cs="宋体"/>
          <w:b/>
          <w:bCs/>
          <w:kern w:val="0"/>
          <w:sz w:val="36"/>
          <w:szCs w:val="36"/>
        </w:rPr>
        <w:t>2025县域食品产业快速崛起与可持续发展专题研讨暨专项服务计划发布会</w:t>
      </w:r>
    </w:p>
    <w:p w14:paraId="0A50D0B8">
      <w:pPr>
        <w:widowControl/>
        <w:adjustRightInd w:val="0"/>
        <w:snapToGrid w:val="0"/>
        <w:spacing w:after="120" w:afterLines="50"/>
        <w:jc w:val="center"/>
        <w:rPr>
          <w:rFonts w:hint="eastAsia" w:ascii="宋体" w:hAnsi="宋体" w:eastAsia="宋体" w:cs="宋体"/>
          <w:b/>
          <w:bCs/>
          <w:kern w:val="0"/>
          <w:sz w:val="36"/>
          <w:szCs w:val="36"/>
        </w:rPr>
      </w:pPr>
      <w:r>
        <w:rPr>
          <w:rFonts w:hint="eastAsia" w:ascii="宋体" w:hAnsi="宋体" w:eastAsia="宋体" w:cs="宋体"/>
          <w:b/>
          <w:bCs/>
          <w:kern w:val="0"/>
          <w:sz w:val="36"/>
          <w:szCs w:val="36"/>
        </w:rPr>
        <w:t>参会回执</w:t>
      </w:r>
    </w:p>
    <w:tbl>
      <w:tblPr>
        <w:tblStyle w:val="6"/>
        <w:tblW w:w="8386" w:type="dxa"/>
        <w:tblInd w:w="1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4"/>
        <w:gridCol w:w="1657"/>
        <w:gridCol w:w="2286"/>
        <w:gridCol w:w="2729"/>
      </w:tblGrid>
      <w:tr w14:paraId="5C48B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14" w:type="dxa"/>
            <w:vAlign w:val="center"/>
          </w:tcPr>
          <w:p w14:paraId="7ECCF4A6">
            <w:pPr>
              <w:spacing w:line="520" w:lineRule="exact"/>
              <w:jc w:val="center"/>
              <w:rPr>
                <w:rFonts w:hint="eastAsia" w:ascii="仿宋" w:hAnsi="仿宋" w:eastAsia="仿宋" w:cs="仿宋"/>
                <w:sz w:val="32"/>
                <w:szCs w:val="32"/>
              </w:rPr>
            </w:pPr>
            <w:r>
              <w:rPr>
                <w:rFonts w:hint="eastAsia" w:ascii="仿宋" w:hAnsi="仿宋" w:eastAsia="仿宋" w:cs="仿宋"/>
                <w:sz w:val="32"/>
                <w:szCs w:val="32"/>
              </w:rPr>
              <w:t>单位名称</w:t>
            </w:r>
          </w:p>
        </w:tc>
        <w:tc>
          <w:tcPr>
            <w:tcW w:w="6672" w:type="dxa"/>
            <w:gridSpan w:val="3"/>
            <w:vAlign w:val="center"/>
          </w:tcPr>
          <w:p w14:paraId="4754EF3E">
            <w:pPr>
              <w:spacing w:line="520" w:lineRule="exact"/>
              <w:jc w:val="center"/>
              <w:rPr>
                <w:rFonts w:hint="eastAsia" w:ascii="仿宋" w:hAnsi="仿宋" w:eastAsia="仿宋" w:cs="仿宋"/>
                <w:sz w:val="32"/>
                <w:szCs w:val="32"/>
              </w:rPr>
            </w:pPr>
          </w:p>
        </w:tc>
      </w:tr>
      <w:tr w14:paraId="71224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14" w:type="dxa"/>
            <w:vMerge w:val="restart"/>
            <w:vAlign w:val="center"/>
          </w:tcPr>
          <w:p w14:paraId="57EABB25">
            <w:pPr>
              <w:spacing w:line="520" w:lineRule="exact"/>
              <w:jc w:val="center"/>
              <w:rPr>
                <w:rFonts w:hint="eastAsia" w:ascii="仿宋" w:hAnsi="仿宋" w:eastAsia="仿宋" w:cs="仿宋"/>
                <w:sz w:val="32"/>
                <w:szCs w:val="32"/>
              </w:rPr>
            </w:pPr>
            <w:r>
              <w:rPr>
                <w:rFonts w:hint="eastAsia" w:ascii="仿宋" w:hAnsi="仿宋" w:eastAsia="仿宋" w:cs="仿宋"/>
                <w:sz w:val="32"/>
                <w:szCs w:val="32"/>
              </w:rPr>
              <w:t>参会人员</w:t>
            </w:r>
          </w:p>
        </w:tc>
        <w:tc>
          <w:tcPr>
            <w:tcW w:w="1657" w:type="dxa"/>
            <w:vAlign w:val="center"/>
          </w:tcPr>
          <w:p w14:paraId="339F952F">
            <w:pPr>
              <w:spacing w:line="520" w:lineRule="exact"/>
              <w:jc w:val="center"/>
              <w:rPr>
                <w:rFonts w:hint="eastAsia" w:ascii="仿宋" w:hAnsi="仿宋" w:eastAsia="仿宋" w:cs="仿宋"/>
                <w:sz w:val="32"/>
                <w:szCs w:val="32"/>
              </w:rPr>
            </w:pPr>
            <w:r>
              <w:rPr>
                <w:rFonts w:hint="eastAsia" w:ascii="仿宋" w:hAnsi="仿宋" w:eastAsia="仿宋" w:cs="仿宋"/>
                <w:sz w:val="32"/>
                <w:szCs w:val="32"/>
              </w:rPr>
              <w:t>姓名</w:t>
            </w:r>
          </w:p>
        </w:tc>
        <w:tc>
          <w:tcPr>
            <w:tcW w:w="2286" w:type="dxa"/>
            <w:vAlign w:val="center"/>
          </w:tcPr>
          <w:p w14:paraId="2E6E0E83">
            <w:pPr>
              <w:spacing w:line="520" w:lineRule="exact"/>
              <w:jc w:val="center"/>
              <w:rPr>
                <w:rFonts w:hint="eastAsia" w:ascii="仿宋" w:hAnsi="仿宋" w:eastAsia="仿宋" w:cs="仿宋"/>
                <w:sz w:val="32"/>
                <w:szCs w:val="32"/>
              </w:rPr>
            </w:pPr>
            <w:r>
              <w:rPr>
                <w:rFonts w:hint="eastAsia" w:ascii="仿宋" w:hAnsi="仿宋" w:eastAsia="仿宋" w:cs="仿宋"/>
                <w:sz w:val="32"/>
                <w:szCs w:val="32"/>
              </w:rPr>
              <w:t>职务</w:t>
            </w:r>
          </w:p>
        </w:tc>
        <w:tc>
          <w:tcPr>
            <w:tcW w:w="2729" w:type="dxa"/>
            <w:vAlign w:val="center"/>
          </w:tcPr>
          <w:p w14:paraId="282F2D36">
            <w:pPr>
              <w:spacing w:line="520" w:lineRule="exact"/>
              <w:jc w:val="center"/>
              <w:rPr>
                <w:rFonts w:hint="eastAsia" w:ascii="仿宋" w:hAnsi="仿宋" w:eastAsia="仿宋" w:cs="仿宋"/>
                <w:sz w:val="32"/>
                <w:szCs w:val="32"/>
              </w:rPr>
            </w:pPr>
            <w:r>
              <w:rPr>
                <w:rFonts w:hint="eastAsia" w:ascii="仿宋" w:hAnsi="仿宋" w:eastAsia="仿宋" w:cs="仿宋"/>
                <w:sz w:val="32"/>
                <w:szCs w:val="32"/>
              </w:rPr>
              <w:t>手机</w:t>
            </w:r>
          </w:p>
        </w:tc>
      </w:tr>
      <w:tr w14:paraId="7E85D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14" w:type="dxa"/>
            <w:vMerge w:val="continue"/>
            <w:vAlign w:val="center"/>
          </w:tcPr>
          <w:p w14:paraId="71E2A0F0">
            <w:pPr>
              <w:spacing w:line="520" w:lineRule="exact"/>
              <w:jc w:val="center"/>
              <w:rPr>
                <w:rFonts w:hint="eastAsia" w:ascii="仿宋" w:hAnsi="仿宋" w:eastAsia="仿宋" w:cs="仿宋"/>
                <w:sz w:val="32"/>
                <w:szCs w:val="32"/>
              </w:rPr>
            </w:pPr>
          </w:p>
        </w:tc>
        <w:tc>
          <w:tcPr>
            <w:tcW w:w="1657" w:type="dxa"/>
            <w:vAlign w:val="center"/>
          </w:tcPr>
          <w:p w14:paraId="52FE7015">
            <w:pPr>
              <w:spacing w:line="520" w:lineRule="exact"/>
              <w:jc w:val="center"/>
              <w:rPr>
                <w:rFonts w:hint="eastAsia" w:ascii="仿宋" w:hAnsi="仿宋" w:eastAsia="仿宋" w:cs="仿宋"/>
                <w:sz w:val="32"/>
                <w:szCs w:val="32"/>
              </w:rPr>
            </w:pPr>
          </w:p>
        </w:tc>
        <w:tc>
          <w:tcPr>
            <w:tcW w:w="2286" w:type="dxa"/>
            <w:vAlign w:val="center"/>
          </w:tcPr>
          <w:p w14:paraId="72E10F82">
            <w:pPr>
              <w:spacing w:line="520" w:lineRule="exact"/>
              <w:jc w:val="center"/>
              <w:rPr>
                <w:rFonts w:hint="eastAsia" w:ascii="仿宋" w:hAnsi="仿宋" w:eastAsia="仿宋" w:cs="仿宋"/>
                <w:sz w:val="32"/>
                <w:szCs w:val="32"/>
              </w:rPr>
            </w:pPr>
          </w:p>
        </w:tc>
        <w:tc>
          <w:tcPr>
            <w:tcW w:w="2729" w:type="dxa"/>
            <w:vAlign w:val="center"/>
          </w:tcPr>
          <w:p w14:paraId="682AD94A">
            <w:pPr>
              <w:spacing w:line="520" w:lineRule="exact"/>
              <w:jc w:val="center"/>
              <w:rPr>
                <w:rFonts w:hint="eastAsia" w:ascii="仿宋" w:hAnsi="仿宋" w:eastAsia="仿宋" w:cs="仿宋"/>
                <w:sz w:val="32"/>
                <w:szCs w:val="32"/>
              </w:rPr>
            </w:pPr>
          </w:p>
        </w:tc>
      </w:tr>
      <w:tr w14:paraId="2F5B9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14" w:type="dxa"/>
            <w:vMerge w:val="continue"/>
            <w:vAlign w:val="center"/>
          </w:tcPr>
          <w:p w14:paraId="0786FC14">
            <w:pPr>
              <w:spacing w:line="520" w:lineRule="exact"/>
              <w:jc w:val="center"/>
              <w:rPr>
                <w:rFonts w:hint="eastAsia" w:ascii="仿宋" w:hAnsi="仿宋" w:eastAsia="仿宋" w:cs="仿宋"/>
                <w:sz w:val="32"/>
                <w:szCs w:val="32"/>
              </w:rPr>
            </w:pPr>
          </w:p>
        </w:tc>
        <w:tc>
          <w:tcPr>
            <w:tcW w:w="1657" w:type="dxa"/>
            <w:vAlign w:val="center"/>
          </w:tcPr>
          <w:p w14:paraId="6F2B0960">
            <w:pPr>
              <w:spacing w:line="520" w:lineRule="exact"/>
              <w:jc w:val="center"/>
              <w:rPr>
                <w:rFonts w:hint="eastAsia" w:ascii="仿宋" w:hAnsi="仿宋" w:eastAsia="仿宋" w:cs="仿宋"/>
                <w:sz w:val="32"/>
                <w:szCs w:val="32"/>
              </w:rPr>
            </w:pPr>
          </w:p>
        </w:tc>
        <w:tc>
          <w:tcPr>
            <w:tcW w:w="2286" w:type="dxa"/>
            <w:vAlign w:val="center"/>
          </w:tcPr>
          <w:p w14:paraId="07220FCA">
            <w:pPr>
              <w:spacing w:line="520" w:lineRule="exact"/>
              <w:jc w:val="center"/>
              <w:rPr>
                <w:rFonts w:hint="eastAsia" w:ascii="仿宋" w:hAnsi="仿宋" w:eastAsia="仿宋" w:cs="仿宋"/>
                <w:sz w:val="32"/>
                <w:szCs w:val="32"/>
              </w:rPr>
            </w:pPr>
          </w:p>
        </w:tc>
        <w:tc>
          <w:tcPr>
            <w:tcW w:w="2729" w:type="dxa"/>
            <w:vAlign w:val="center"/>
          </w:tcPr>
          <w:p w14:paraId="3DA5A6EB">
            <w:pPr>
              <w:spacing w:line="520" w:lineRule="exact"/>
              <w:jc w:val="center"/>
              <w:rPr>
                <w:rFonts w:hint="eastAsia" w:ascii="仿宋" w:hAnsi="仿宋" w:eastAsia="仿宋" w:cs="仿宋"/>
                <w:sz w:val="32"/>
                <w:szCs w:val="32"/>
              </w:rPr>
            </w:pPr>
          </w:p>
        </w:tc>
      </w:tr>
      <w:tr w14:paraId="47C7E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14" w:type="dxa"/>
            <w:vMerge w:val="continue"/>
            <w:vAlign w:val="center"/>
          </w:tcPr>
          <w:p w14:paraId="46E849E2">
            <w:pPr>
              <w:spacing w:line="520" w:lineRule="exact"/>
              <w:jc w:val="center"/>
              <w:rPr>
                <w:rFonts w:hint="eastAsia" w:ascii="仿宋" w:hAnsi="仿宋" w:eastAsia="仿宋" w:cs="仿宋"/>
                <w:sz w:val="32"/>
                <w:szCs w:val="32"/>
              </w:rPr>
            </w:pPr>
          </w:p>
        </w:tc>
        <w:tc>
          <w:tcPr>
            <w:tcW w:w="1657" w:type="dxa"/>
            <w:vAlign w:val="center"/>
          </w:tcPr>
          <w:p w14:paraId="61657A6A">
            <w:pPr>
              <w:spacing w:line="520" w:lineRule="exact"/>
              <w:jc w:val="center"/>
              <w:rPr>
                <w:rFonts w:hint="eastAsia" w:ascii="仿宋" w:hAnsi="仿宋" w:eastAsia="仿宋" w:cs="仿宋"/>
                <w:sz w:val="32"/>
                <w:szCs w:val="32"/>
              </w:rPr>
            </w:pPr>
          </w:p>
        </w:tc>
        <w:tc>
          <w:tcPr>
            <w:tcW w:w="2286" w:type="dxa"/>
            <w:vAlign w:val="center"/>
          </w:tcPr>
          <w:p w14:paraId="494F1F6B">
            <w:pPr>
              <w:spacing w:line="520" w:lineRule="exact"/>
              <w:jc w:val="center"/>
              <w:rPr>
                <w:rFonts w:hint="eastAsia" w:ascii="仿宋" w:hAnsi="仿宋" w:eastAsia="仿宋" w:cs="仿宋"/>
                <w:sz w:val="32"/>
                <w:szCs w:val="32"/>
              </w:rPr>
            </w:pPr>
          </w:p>
        </w:tc>
        <w:tc>
          <w:tcPr>
            <w:tcW w:w="2729" w:type="dxa"/>
            <w:vAlign w:val="center"/>
          </w:tcPr>
          <w:p w14:paraId="148B34B0">
            <w:pPr>
              <w:spacing w:line="520" w:lineRule="exact"/>
              <w:jc w:val="center"/>
              <w:rPr>
                <w:rFonts w:hint="eastAsia" w:ascii="仿宋" w:hAnsi="仿宋" w:eastAsia="仿宋" w:cs="仿宋"/>
                <w:sz w:val="32"/>
                <w:szCs w:val="32"/>
              </w:rPr>
            </w:pPr>
          </w:p>
        </w:tc>
      </w:tr>
    </w:tbl>
    <w:p w14:paraId="48D8174D"/>
    <w:p w14:paraId="6B3D451C">
      <w:pPr>
        <w:pStyle w:val="2"/>
        <w:ind w:firstLine="0" w:firstLineChars="0"/>
        <w:rPr>
          <w:rFonts w:ascii="仿宋" w:hAnsi="仿宋" w:cs="仿宋"/>
          <w:szCs w:val="32"/>
        </w:rPr>
      </w:pPr>
      <w:r>
        <w:rPr>
          <w:rFonts w:hint="eastAsia" w:ascii="仿宋" w:hAnsi="仿宋" w:cs="仿宋"/>
          <w:szCs w:val="32"/>
        </w:rPr>
        <w:t>特别提示1：申请参加“产业发展问题与需求”发布，请填写以下相关信息（每个问题回答内容限50字）:</w:t>
      </w:r>
    </w:p>
    <w:p w14:paraId="11A8F049">
      <w:pPr>
        <w:numPr>
          <w:ilvl w:val="0"/>
          <w:numId w:val="1"/>
        </w:numPr>
        <w:rPr>
          <w:rFonts w:ascii="仿宋" w:hAnsi="仿宋" w:eastAsia="仿宋" w:cs="仿宋"/>
          <w:sz w:val="32"/>
          <w:szCs w:val="32"/>
        </w:rPr>
      </w:pPr>
      <w:r>
        <w:rPr>
          <w:rFonts w:hint="eastAsia" w:ascii="仿宋" w:hAnsi="仿宋" w:eastAsia="仿宋" w:cs="仿宋"/>
          <w:sz w:val="32"/>
          <w:szCs w:val="32"/>
        </w:rPr>
        <w:t>当前本地食品产业存在主要问题:</w:t>
      </w:r>
    </w:p>
    <w:p w14:paraId="152358E1">
      <w:pPr>
        <w:pStyle w:val="2"/>
        <w:ind w:firstLine="0" w:firstLineChars="0"/>
      </w:pPr>
    </w:p>
    <w:p w14:paraId="29465FD1">
      <w:pPr>
        <w:numPr>
          <w:ilvl w:val="0"/>
          <w:numId w:val="1"/>
        </w:numPr>
        <w:rPr>
          <w:rFonts w:ascii="仿宋" w:hAnsi="仿宋" w:eastAsia="仿宋" w:cs="仿宋"/>
          <w:sz w:val="32"/>
          <w:szCs w:val="32"/>
        </w:rPr>
      </w:pPr>
      <w:r>
        <w:rPr>
          <w:rFonts w:hint="eastAsia" w:ascii="仿宋" w:hAnsi="仿宋" w:eastAsia="仿宋" w:cs="仿宋"/>
          <w:sz w:val="32"/>
          <w:szCs w:val="32"/>
        </w:rPr>
        <w:t>问题的核心原因:</w:t>
      </w:r>
    </w:p>
    <w:p w14:paraId="5C9B0342">
      <w:pPr>
        <w:pStyle w:val="2"/>
        <w:ind w:firstLine="0" w:firstLineChars="0"/>
      </w:pPr>
    </w:p>
    <w:p w14:paraId="19ADBA3E">
      <w:pPr>
        <w:rPr>
          <w:rFonts w:ascii="仿宋" w:hAnsi="仿宋" w:eastAsia="仿宋" w:cs="仿宋"/>
          <w:sz w:val="32"/>
          <w:szCs w:val="32"/>
        </w:rPr>
      </w:pPr>
      <w:r>
        <w:rPr>
          <w:rFonts w:hint="eastAsia" w:ascii="仿宋" w:hAnsi="仿宋" w:eastAsia="仿宋" w:cs="仿宋"/>
          <w:sz w:val="32"/>
          <w:szCs w:val="32"/>
        </w:rPr>
        <w:t>c.希望得到的帮助:</w:t>
      </w:r>
    </w:p>
    <w:p w14:paraId="13A45545">
      <w:pPr>
        <w:pStyle w:val="2"/>
        <w:ind w:firstLine="0" w:firstLineChars="0"/>
        <w:rPr>
          <w:rFonts w:ascii="仿宋" w:hAnsi="仿宋" w:cs="仿宋"/>
          <w:szCs w:val="32"/>
        </w:rPr>
      </w:pPr>
    </w:p>
    <w:p w14:paraId="0A5BC939">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ascii="仿宋" w:hAnsi="仿宋" w:cs="仿宋"/>
          <w:szCs w:val="32"/>
        </w:rPr>
        <w:t>特别提示2:如果参加第二阶段“闭门会议”，请提供参加人信息，一个单位/机构限一人，提交后请</w:t>
      </w:r>
      <w:r>
        <w:rPr>
          <w:rFonts w:hint="eastAsia"/>
        </w:rPr>
        <w:t>等候通知。</w:t>
      </w:r>
    </w:p>
    <w:p w14:paraId="58F81579"/>
    <w:p w14:paraId="2BD8A696">
      <w:pPr>
        <w:pStyle w:val="2"/>
        <w:ind w:firstLine="0" w:firstLineChars="0"/>
        <w:rPr>
          <w:rFonts w:hint="eastAsia"/>
        </w:rPr>
      </w:pPr>
      <w:r>
        <w:rPr>
          <w:rFonts w:hint="eastAsia"/>
        </w:rPr>
        <w:t>参加人员单位：</w:t>
      </w:r>
    </w:p>
    <w:p w14:paraId="405E44C9"/>
    <w:p w14:paraId="3A461DF2">
      <w:pPr>
        <w:pStyle w:val="2"/>
        <w:ind w:firstLine="0" w:firstLineChars="0"/>
        <w:rPr>
          <w:rFonts w:hint="eastAsia"/>
        </w:rPr>
      </w:pPr>
      <w:r>
        <w:rPr>
          <w:rFonts w:hint="eastAsia"/>
        </w:rPr>
        <w:t>姓名：                            职务：</w:t>
      </w:r>
    </w:p>
    <w:p w14:paraId="17EC6D01"/>
    <w:p w14:paraId="5500BB6F">
      <w:pPr>
        <w:pStyle w:val="2"/>
        <w:ind w:firstLine="0" w:firstLineChars="0"/>
      </w:pPr>
      <w:r>
        <w:rPr>
          <w:rFonts w:hint="eastAsia"/>
        </w:rPr>
        <w:t>联系电话：</w:t>
      </w:r>
    </w:p>
    <w:p w14:paraId="26F29C9E">
      <w:bookmarkStart w:id="0" w:name="_GoBack"/>
      <w:bookmarkEnd w:id="0"/>
    </w:p>
    <w:sectPr>
      <w:pgSz w:w="11905" w:h="16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76BB22"/>
    <w:multiLevelType w:val="singleLevel"/>
    <w:tmpl w:val="5C76BB22"/>
    <w:lvl w:ilvl="0" w:tentative="0">
      <w:start w:val="1"/>
      <w:numFmt w:val="lowerLetter"/>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noPunctuationKerning w:val="1"/>
  <w:characterSpacingControl w:val="doNotCompress"/>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1D78"/>
    <w:rsid w:val="003D3F98"/>
    <w:rsid w:val="007F6F8E"/>
    <w:rsid w:val="00DD1D78"/>
    <w:rsid w:val="00F05D84"/>
    <w:rsid w:val="00F518AF"/>
    <w:rsid w:val="2871231B"/>
    <w:rsid w:val="33444BCA"/>
    <w:rsid w:val="509F35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宋体"/>
      <w:kern w:val="2"/>
      <w:sz w:val="21"/>
      <w:szCs w:val="24"/>
      <w:lang w:val="en-US" w:eastAsia="zh-CN" w:bidi="ar-SA"/>
      <w14:ligatures w14:val="standardContextual"/>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index 9"/>
    <w:basedOn w:val="1"/>
    <w:next w:val="1"/>
    <w:qFormat/>
    <w:uiPriority w:val="0"/>
    <w:pPr>
      <w:spacing w:line="600" w:lineRule="exact"/>
      <w:ind w:firstLine="640" w:firstLineChars="200"/>
    </w:pPr>
    <w:rPr>
      <w:rFonts w:ascii="Tahoma" w:hAnsi="Tahoma" w:eastAsia="仿宋"/>
      <w:sz w:val="32"/>
      <w:szCs w:val="22"/>
    </w:rPr>
  </w:style>
  <w:style w:type="paragraph" w:styleId="3">
    <w:name w:val="Balloon Text"/>
    <w:basedOn w:val="1"/>
    <w:link w:val="11"/>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uiPriority w:val="99"/>
    <w:rPr>
      <w:color w:val="0563C1"/>
      <w:u w:val="single"/>
    </w:rPr>
  </w:style>
  <w:style w:type="character" w:customStyle="1" w:styleId="9">
    <w:name w:val="页眉 Char"/>
    <w:basedOn w:val="7"/>
    <w:link w:val="5"/>
    <w:qFormat/>
    <w:uiPriority w:val="99"/>
    <w:rPr>
      <w:rFonts w:ascii="等线" w:hAnsi="等线" w:eastAsia="等线" w:cs="宋体"/>
      <w:kern w:val="2"/>
      <w:sz w:val="18"/>
      <w:szCs w:val="18"/>
      <w14:ligatures w14:val="standardContextual"/>
    </w:rPr>
  </w:style>
  <w:style w:type="character" w:customStyle="1" w:styleId="10">
    <w:name w:val="页脚 Char"/>
    <w:basedOn w:val="7"/>
    <w:link w:val="4"/>
    <w:qFormat/>
    <w:uiPriority w:val="99"/>
    <w:rPr>
      <w:rFonts w:ascii="等线" w:hAnsi="等线" w:eastAsia="等线" w:cs="宋体"/>
      <w:kern w:val="2"/>
      <w:sz w:val="18"/>
      <w:szCs w:val="18"/>
      <w14:ligatures w14:val="standardContextual"/>
    </w:rPr>
  </w:style>
  <w:style w:type="character" w:customStyle="1" w:styleId="11">
    <w:name w:val="批注框文本 Char"/>
    <w:basedOn w:val="7"/>
    <w:link w:val="3"/>
    <w:qFormat/>
    <w:uiPriority w:val="99"/>
    <w:rPr>
      <w:rFonts w:ascii="等线" w:hAnsi="等线" w:eastAsia="等线" w:cs="宋体"/>
      <w:kern w:val="2"/>
      <w:sz w:val="18"/>
      <w:szCs w:val="18"/>
      <w14:ligatures w14:val="standardContextual"/>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Pages>
  <Words>205</Words>
  <Characters>211</Characters>
  <Lines>14</Lines>
  <Paragraphs>3</Paragraphs>
  <TotalTime>0</TotalTime>
  <ScaleCrop>false</ScaleCrop>
  <LinksUpToDate>false</LinksUpToDate>
  <CharactersWithSpaces>239</CharactersWithSpaces>
  <Application>WPS Office_12.1.0.22175_F1E327BC-269C-435d-A152-05C5408002CA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2025-07-03T06:17:00Z</dcterms:created>
  <dc:creator>Apache POI</dc:creator>
  <cp:lastModifiedBy>heartbeats</cp:lastModifiedBy>
  <cp:lastPrinted>2025-07-02T07:16:00Z</cp:lastPrinted>
  <dcterms:modified xsi:type="dcterms:W3CDTF">2025-07-16T06:25:36Z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eyJoZGlkIjoiYjQwZDBiYjQ3ZjRhOGRlODE3MTRhYTA3YjQ5NDc1YTIiLCJ1c2VySWQiOiI0OTUxNjQxMTAifQ==</vt:lpwstr>
  </property>
  <property fmtid="{D5CDD505-2E9C-101B-9397-08002B2CF9AE}" pid="3" name="KSOProductBuildVer">
    <vt:lpwstr>2052-12.1.0.22175</vt:lpwstr>
  </property>
  <property fmtid="{D5CDD505-2E9C-101B-9397-08002B2CF9AE}" pid="4" name="ICV">
    <vt:lpwstr>8DEF3AC1DE88403C87DEA477E74B0FB5_13</vt:lpwstr>
  </property>
</Properties>
</file>